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83"/>
      </w:tblGrid>
      <w:tr w:rsidR="00816E12" w14:paraId="3357809D" w14:textId="77777777" w:rsidTr="00D04506">
        <w:tc>
          <w:tcPr>
            <w:tcW w:w="8983" w:type="dxa"/>
            <w:tcBorders>
              <w:top w:val="single" w:sz="18" w:space="0" w:color="3126C9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0191041D" w14:textId="77777777" w:rsidR="00816E12" w:rsidRDefault="00816E12" w:rsidP="00D04506">
            <w:pPr>
              <w:pStyle w:val="a6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816E12" w14:paraId="7579D177" w14:textId="77777777" w:rsidTr="00D04506">
        <w:tc>
          <w:tcPr>
            <w:tcW w:w="8983" w:type="dxa"/>
            <w:tcBorders>
              <w:top w:val="nil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</w:tcPr>
          <w:p w14:paraId="3EEDC3BB" w14:textId="062CEF46" w:rsidR="00816E12" w:rsidRDefault="003A7532" w:rsidP="00D04506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Генеральный директор общества может созвать общее собрание участников по своей инициативе, </w:t>
            </w:r>
            <w:r w:rsidR="00816E12">
              <w:rPr>
                <w:rFonts w:ascii="Arial" w:hAnsi="Arial" w:cs="Arial"/>
                <w:sz w:val="20"/>
                <w:szCs w:val="20"/>
                <w:lang w:val="ru-RU"/>
              </w:rPr>
              <w:t xml:space="preserve">по требованию совета директоров, ревизионной комиссии (ревизора) </w:t>
            </w:r>
            <w:r w:rsidR="00816E12" w:rsidRPr="005A1C04">
              <w:rPr>
                <w:rFonts w:ascii="Arial" w:hAnsi="Arial" w:cs="Arial"/>
                <w:sz w:val="20"/>
                <w:szCs w:val="20"/>
                <w:lang w:val="ru-RU"/>
              </w:rPr>
              <w:t>созывается</w:t>
            </w:r>
            <w:r w:rsidR="00816E12">
              <w:rPr>
                <w:rFonts w:ascii="Arial" w:hAnsi="Arial" w:cs="Arial"/>
                <w:sz w:val="20"/>
                <w:szCs w:val="20"/>
                <w:lang w:val="ru-RU"/>
              </w:rPr>
              <w:t xml:space="preserve">, аудитора или </w:t>
            </w:r>
            <w:r w:rsidR="00816E12" w:rsidRPr="00B4045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 требованию</w:t>
            </w:r>
            <w:r w:rsidR="00816E12">
              <w:rPr>
                <w:rFonts w:ascii="Arial" w:hAnsi="Arial" w:cs="Arial"/>
                <w:sz w:val="20"/>
                <w:szCs w:val="20"/>
                <w:lang w:val="ru-RU"/>
              </w:rPr>
              <w:t xml:space="preserve"> одного/нескольких участников, совокупно имеющих </w:t>
            </w:r>
            <w:r w:rsidR="00816E12" w:rsidRPr="00B40457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минимум 10% голосов</w:t>
            </w:r>
            <w:r w:rsidR="00816E12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1A20B64D" w14:textId="77777777" w:rsidR="00AC71AA" w:rsidRDefault="00CD6BED" w:rsidP="00025208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В течение 5 дней после получения требования о проведении собрания генеральный директор должен </w:t>
            </w:r>
            <w:r w:rsidRPr="00CD6BED">
              <w:rPr>
                <w:rFonts w:ascii="Arial" w:hAnsi="Arial" w:cs="Arial"/>
                <w:sz w:val="20"/>
                <w:szCs w:val="20"/>
                <w:lang w:val="ru-RU"/>
              </w:rPr>
              <w:t>рассмотреть требование и принять решение о проведении общего собрания или об отказе в его проведении</w:t>
            </w:r>
            <w:r w:rsidR="005616AB">
              <w:rPr>
                <w:rFonts w:ascii="Arial" w:hAnsi="Arial" w:cs="Arial"/>
                <w:sz w:val="20"/>
                <w:szCs w:val="20"/>
                <w:lang w:val="ru-RU"/>
              </w:rPr>
              <w:t xml:space="preserve"> (только в разрешённых законом случаях)</w:t>
            </w:r>
            <w:r w:rsidR="00FB0A7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427AA0DB" w14:textId="14634C6F" w:rsidR="000E06FA" w:rsidRPr="00025208" w:rsidRDefault="000E06FA" w:rsidP="00025208">
            <w:pPr>
              <w:pStyle w:val="a6"/>
              <w:numPr>
                <w:ilvl w:val="0"/>
                <w:numId w:val="1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Это шаблон решения о созыве </w:t>
            </w:r>
            <w:r w:rsidRPr="000E06FA">
              <w:rPr>
                <w:rFonts w:ascii="Arial" w:hAnsi="Arial" w:cs="Arial"/>
                <w:sz w:val="20"/>
                <w:szCs w:val="20"/>
                <w:lang w:val="ru-RU"/>
              </w:rPr>
              <w:t>очного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собрания</w:t>
            </w:r>
            <w:r w:rsidR="00142E50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</w:p>
        </w:tc>
      </w:tr>
      <w:tr w:rsidR="00816E12" w14:paraId="21010F2E" w14:textId="77777777" w:rsidTr="00D04506">
        <w:tc>
          <w:tcPr>
            <w:tcW w:w="8983" w:type="dxa"/>
            <w:tcBorders>
              <w:top w:val="nil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5D65AF40" w14:textId="77777777" w:rsidR="00816E12" w:rsidRDefault="00000000" w:rsidP="00D04506">
            <w:pPr>
              <w:pStyle w:val="a6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5" w:history="1">
              <w:r w:rsidR="00816E12">
                <w:rPr>
                  <w:rStyle w:val="a4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40B024E3" w14:textId="77777777" w:rsidR="00816E12" w:rsidRDefault="00816E12" w:rsidP="00816E1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59D221A5" w14:textId="77777777" w:rsidR="00816E12" w:rsidRDefault="00816E12" w:rsidP="00816E1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6D61AD8D" w14:textId="14D4F531" w:rsidR="00816E12" w:rsidRDefault="00460129" w:rsidP="00816E1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РЕШЕНИЕ </w:t>
      </w:r>
      <w:r w:rsidR="005524FE">
        <w:rPr>
          <w:rFonts w:ascii="Times New Roman" w:hAnsi="Times New Roman" w:cs="Times New Roman"/>
          <w:b/>
        </w:rPr>
        <w:t xml:space="preserve">О СОЗЫВЕ ВНЕОЧЕРЕДНОГО ОБЩЕГО СОБРАНИЯ УЧАСТНИКОВ </w:t>
      </w:r>
    </w:p>
    <w:p w14:paraId="3A5752A2" w14:textId="77777777" w:rsidR="00460129" w:rsidRDefault="00460129" w:rsidP="00460129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574BE8AA" w14:textId="48CF109F" w:rsidR="00816E12" w:rsidRPr="00926AB2" w:rsidRDefault="00460129" w:rsidP="005524FE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«[</w:t>
      </w:r>
      <w:r>
        <w:rPr>
          <w:rFonts w:ascii="Times New Roman" w:hAnsi="Times New Roman" w:cs="Times New Roman"/>
          <w:b/>
          <w:highlight w:val="yellow"/>
        </w:rPr>
        <w:t>НАИМЕНОВАНИЕ</w:t>
      </w:r>
      <w:r>
        <w:rPr>
          <w:rFonts w:ascii="Times New Roman" w:hAnsi="Times New Roman" w:cs="Times New Roman"/>
          <w:b/>
        </w:rPr>
        <w:t>]»</w:t>
      </w:r>
    </w:p>
    <w:p w14:paraId="59875D1C" w14:textId="2FAF2904" w:rsidR="00816E12" w:rsidRDefault="00816E12" w:rsidP="00816E1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390BDB75" w14:textId="77777777" w:rsidR="00816E12" w:rsidRDefault="00816E12" w:rsidP="00816E12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16E12" w14:paraId="02EEAE1A" w14:textId="77777777" w:rsidTr="00D04506">
        <w:tc>
          <w:tcPr>
            <w:tcW w:w="4672" w:type="dxa"/>
            <w:hideMark/>
          </w:tcPr>
          <w:p w14:paraId="16EEDAA4" w14:textId="77777777" w:rsidR="00816E12" w:rsidRDefault="00816E12" w:rsidP="00D04506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  <w:hideMark/>
          </w:tcPr>
          <w:p w14:paraId="644695D3" w14:textId="77777777" w:rsidR="00816E12" w:rsidRDefault="00816E12" w:rsidP="00D04506">
            <w:pPr>
              <w:spacing w:after="24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632B8B82" w14:textId="5F7E6C0B" w:rsidR="001249A3" w:rsidRDefault="001249A3" w:rsidP="001249A3">
      <w:pPr>
        <w:pStyle w:val="ConsPlusNonformat"/>
        <w:jc w:val="both"/>
      </w:pPr>
    </w:p>
    <w:p w14:paraId="3C065E10" w14:textId="6DD48D9C" w:rsidR="004F63ED" w:rsidRPr="00533C71" w:rsidRDefault="005524FE" w:rsidP="004F63ED">
      <w:pPr>
        <w:pStyle w:val="ConsPlusNonformat"/>
        <w:spacing w:befor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Генеральный директор </w:t>
      </w:r>
      <w:r w:rsidR="00025208" w:rsidRPr="00025208">
        <w:rPr>
          <w:rFonts w:ascii="Times New Roman" w:hAnsi="Times New Roman" w:cs="Times New Roman"/>
          <w:sz w:val="22"/>
          <w:szCs w:val="22"/>
        </w:rPr>
        <w:t>ООО «[</w:t>
      </w:r>
      <w:r w:rsidR="00025208" w:rsidRPr="00025208">
        <w:rPr>
          <w:rFonts w:ascii="Times New Roman" w:hAnsi="Times New Roman" w:cs="Times New Roman"/>
          <w:sz w:val="22"/>
          <w:szCs w:val="22"/>
          <w:highlight w:val="yellow"/>
        </w:rPr>
        <w:t>Наименование</w:t>
      </w:r>
      <w:r w:rsidR="00025208" w:rsidRPr="00025208">
        <w:rPr>
          <w:rFonts w:ascii="Times New Roman" w:hAnsi="Times New Roman" w:cs="Times New Roman"/>
          <w:sz w:val="22"/>
          <w:szCs w:val="22"/>
        </w:rPr>
        <w:t>]» («</w:t>
      </w:r>
      <w:r w:rsidR="00025208" w:rsidRPr="00025208">
        <w:rPr>
          <w:rFonts w:ascii="Times New Roman" w:hAnsi="Times New Roman" w:cs="Times New Roman"/>
          <w:b/>
          <w:bCs/>
          <w:sz w:val="22"/>
          <w:szCs w:val="22"/>
        </w:rPr>
        <w:t>Общество</w:t>
      </w:r>
      <w:r w:rsidR="00025208" w:rsidRPr="00025208">
        <w:rPr>
          <w:rFonts w:ascii="Times New Roman" w:hAnsi="Times New Roman" w:cs="Times New Roman"/>
          <w:sz w:val="22"/>
          <w:szCs w:val="22"/>
        </w:rPr>
        <w:t>» и «</w:t>
      </w:r>
      <w:r w:rsidR="00025208" w:rsidRPr="00025208">
        <w:rPr>
          <w:rFonts w:ascii="Times New Roman" w:hAnsi="Times New Roman" w:cs="Times New Roman"/>
          <w:b/>
          <w:bCs/>
          <w:sz w:val="22"/>
          <w:szCs w:val="22"/>
        </w:rPr>
        <w:t>Генеральный директор</w:t>
      </w:r>
      <w:r w:rsidR="00025208" w:rsidRPr="00025208">
        <w:rPr>
          <w:rFonts w:ascii="Times New Roman" w:hAnsi="Times New Roman" w:cs="Times New Roman"/>
          <w:sz w:val="22"/>
          <w:szCs w:val="22"/>
        </w:rPr>
        <w:t>» соответственно)</w:t>
      </w:r>
      <w:r w:rsidR="004F63ED" w:rsidRPr="00533C71">
        <w:rPr>
          <w:rFonts w:ascii="Times New Roman" w:hAnsi="Times New Roman" w:cs="Times New Roman"/>
          <w:sz w:val="22"/>
          <w:szCs w:val="22"/>
        </w:rPr>
        <w:t>, [</w:t>
      </w:r>
      <w:r w:rsidR="004F63ED" w:rsidRPr="00955B66">
        <w:rPr>
          <w:rFonts w:ascii="Times New Roman" w:hAnsi="Times New Roman" w:cs="Times New Roman"/>
          <w:sz w:val="22"/>
          <w:szCs w:val="22"/>
          <w:highlight w:val="yellow"/>
        </w:rPr>
        <w:t xml:space="preserve">рассмотрев требование участника [ФИО] </w:t>
      </w:r>
      <w:r>
        <w:rPr>
          <w:rFonts w:ascii="Times New Roman" w:hAnsi="Times New Roman" w:cs="Times New Roman"/>
          <w:sz w:val="22"/>
          <w:szCs w:val="22"/>
          <w:highlight w:val="yellow"/>
        </w:rPr>
        <w:t xml:space="preserve">от </w:t>
      </w:r>
      <w:r w:rsidRPr="005524FE">
        <w:rPr>
          <w:rFonts w:ascii="Times New Roman" w:hAnsi="Times New Roman" w:cs="Times New Roman"/>
          <w:sz w:val="22"/>
          <w:szCs w:val="22"/>
          <w:highlight w:val="yellow"/>
        </w:rPr>
        <w:t>[</w:t>
      </w:r>
      <w:r>
        <w:rPr>
          <w:rFonts w:ascii="Times New Roman" w:hAnsi="Times New Roman" w:cs="Times New Roman"/>
          <w:sz w:val="22"/>
          <w:szCs w:val="22"/>
          <w:highlight w:val="yellow"/>
        </w:rPr>
        <w:t>дата</w:t>
      </w:r>
      <w:r w:rsidRPr="005524FE">
        <w:rPr>
          <w:rFonts w:ascii="Times New Roman" w:hAnsi="Times New Roman" w:cs="Times New Roman"/>
          <w:sz w:val="22"/>
          <w:szCs w:val="22"/>
          <w:highlight w:val="yellow"/>
        </w:rPr>
        <w:t>]</w:t>
      </w:r>
      <w:r>
        <w:rPr>
          <w:rFonts w:ascii="Times New Roman" w:hAnsi="Times New Roman" w:cs="Times New Roman"/>
          <w:sz w:val="22"/>
          <w:szCs w:val="22"/>
          <w:highlight w:val="yellow"/>
        </w:rPr>
        <w:t xml:space="preserve"> / п</w:t>
      </w:r>
      <w:r w:rsidR="004F63ED" w:rsidRPr="00955B66">
        <w:rPr>
          <w:rFonts w:ascii="Times New Roman" w:hAnsi="Times New Roman" w:cs="Times New Roman"/>
          <w:sz w:val="22"/>
          <w:szCs w:val="22"/>
          <w:highlight w:val="yellow"/>
        </w:rPr>
        <w:t>о собственной инициативе</w:t>
      </w:r>
      <w:r w:rsidR="004F63ED" w:rsidRPr="00533C71">
        <w:rPr>
          <w:rFonts w:ascii="Times New Roman" w:hAnsi="Times New Roman" w:cs="Times New Roman"/>
          <w:sz w:val="22"/>
          <w:szCs w:val="22"/>
        </w:rPr>
        <w:t xml:space="preserve">], </w:t>
      </w:r>
    </w:p>
    <w:p w14:paraId="2969C99A" w14:textId="1A7C8731" w:rsidR="004F63ED" w:rsidRPr="00533C71" w:rsidRDefault="004F63ED" w:rsidP="004F63ED">
      <w:pPr>
        <w:pStyle w:val="ConsPlusNonformat"/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533C71">
        <w:rPr>
          <w:rFonts w:ascii="Times New Roman" w:hAnsi="Times New Roman" w:cs="Times New Roman"/>
          <w:sz w:val="22"/>
          <w:szCs w:val="22"/>
        </w:rPr>
        <w:t>РЕШИЛ:</w:t>
      </w:r>
    </w:p>
    <w:p w14:paraId="70FB3FA8" w14:textId="491227CE" w:rsidR="001249A3" w:rsidRPr="00533C71" w:rsidRDefault="004F63ED" w:rsidP="002F0526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533C71">
        <w:rPr>
          <w:rFonts w:ascii="Times New Roman" w:hAnsi="Times New Roman" w:cs="Times New Roman"/>
          <w:sz w:val="22"/>
          <w:szCs w:val="22"/>
        </w:rPr>
        <w:t xml:space="preserve">Провести внеочередное общее собрание участников Общества </w:t>
      </w:r>
      <w:r w:rsidR="006716CB">
        <w:rPr>
          <w:rFonts w:ascii="Times New Roman" w:hAnsi="Times New Roman" w:cs="Times New Roman"/>
          <w:sz w:val="22"/>
          <w:szCs w:val="22"/>
        </w:rPr>
        <w:t>(«</w:t>
      </w:r>
      <w:r w:rsidR="006716CB">
        <w:rPr>
          <w:rFonts w:ascii="Times New Roman" w:hAnsi="Times New Roman" w:cs="Times New Roman"/>
          <w:b/>
          <w:bCs/>
          <w:sz w:val="22"/>
          <w:szCs w:val="22"/>
        </w:rPr>
        <w:t>Собрание</w:t>
      </w:r>
      <w:r w:rsidR="006716CB">
        <w:rPr>
          <w:rFonts w:ascii="Times New Roman" w:hAnsi="Times New Roman" w:cs="Times New Roman"/>
          <w:sz w:val="22"/>
          <w:szCs w:val="22"/>
        </w:rPr>
        <w:t xml:space="preserve">») </w:t>
      </w:r>
      <w:r w:rsidRPr="00533C71">
        <w:rPr>
          <w:rFonts w:ascii="Times New Roman" w:hAnsi="Times New Roman" w:cs="Times New Roman"/>
          <w:sz w:val="22"/>
          <w:szCs w:val="22"/>
        </w:rPr>
        <w:t>в форме совместного присутстви</w:t>
      </w:r>
      <w:r w:rsidR="00533C71" w:rsidRPr="00533C71">
        <w:rPr>
          <w:rFonts w:ascii="Times New Roman" w:hAnsi="Times New Roman" w:cs="Times New Roman"/>
          <w:sz w:val="22"/>
          <w:szCs w:val="22"/>
        </w:rPr>
        <w:t>я</w:t>
      </w:r>
      <w:r w:rsidR="00301751">
        <w:rPr>
          <w:rFonts w:ascii="Times New Roman" w:hAnsi="Times New Roman" w:cs="Times New Roman"/>
          <w:sz w:val="22"/>
          <w:szCs w:val="22"/>
        </w:rPr>
        <w:t xml:space="preserve"> </w:t>
      </w:r>
      <w:r w:rsidR="00301751" w:rsidRPr="00301751">
        <w:rPr>
          <w:rFonts w:ascii="Times New Roman" w:hAnsi="Times New Roman" w:cs="Times New Roman"/>
          <w:sz w:val="22"/>
          <w:szCs w:val="22"/>
        </w:rPr>
        <w:t>[</w:t>
      </w:r>
      <w:r w:rsidR="00301751" w:rsidRPr="00BC5FE4">
        <w:rPr>
          <w:rFonts w:ascii="Times New Roman" w:hAnsi="Times New Roman" w:cs="Times New Roman"/>
          <w:sz w:val="22"/>
          <w:szCs w:val="22"/>
          <w:highlight w:val="yellow"/>
        </w:rPr>
        <w:t>дата</w:t>
      </w:r>
      <w:r w:rsidR="00301751" w:rsidRPr="00301751">
        <w:rPr>
          <w:rFonts w:ascii="Times New Roman" w:hAnsi="Times New Roman" w:cs="Times New Roman"/>
          <w:sz w:val="22"/>
          <w:szCs w:val="22"/>
        </w:rPr>
        <w:t>]</w:t>
      </w:r>
      <w:r w:rsidR="00301751">
        <w:rPr>
          <w:rFonts w:ascii="Times New Roman" w:hAnsi="Times New Roman" w:cs="Times New Roman"/>
          <w:sz w:val="22"/>
          <w:szCs w:val="22"/>
        </w:rPr>
        <w:t xml:space="preserve"> в </w:t>
      </w:r>
      <w:r w:rsidR="00301751" w:rsidRPr="00301751">
        <w:rPr>
          <w:rFonts w:ascii="Times New Roman" w:hAnsi="Times New Roman" w:cs="Times New Roman"/>
          <w:sz w:val="22"/>
          <w:szCs w:val="22"/>
        </w:rPr>
        <w:t>[</w:t>
      </w:r>
      <w:r w:rsidR="00301751" w:rsidRPr="00BC5FE4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="00301751" w:rsidRPr="00301751">
        <w:rPr>
          <w:rFonts w:ascii="Times New Roman" w:hAnsi="Times New Roman" w:cs="Times New Roman"/>
          <w:sz w:val="22"/>
          <w:szCs w:val="22"/>
        </w:rPr>
        <w:t xml:space="preserve">] </w:t>
      </w:r>
      <w:r w:rsidR="00301751">
        <w:rPr>
          <w:rFonts w:ascii="Times New Roman" w:hAnsi="Times New Roman" w:cs="Times New Roman"/>
          <w:sz w:val="22"/>
          <w:szCs w:val="22"/>
        </w:rPr>
        <w:t xml:space="preserve">час. </w:t>
      </w:r>
      <w:r w:rsidR="00301751" w:rsidRPr="006716CB">
        <w:rPr>
          <w:rFonts w:ascii="Times New Roman" w:hAnsi="Times New Roman" w:cs="Times New Roman"/>
          <w:sz w:val="22"/>
          <w:szCs w:val="22"/>
        </w:rPr>
        <w:t>[</w:t>
      </w:r>
      <w:r w:rsidR="00301751" w:rsidRPr="00BC5FE4">
        <w:rPr>
          <w:rFonts w:ascii="Times New Roman" w:hAnsi="Times New Roman" w:cs="Times New Roman"/>
          <w:sz w:val="22"/>
          <w:szCs w:val="22"/>
          <w:highlight w:val="yellow"/>
        </w:rPr>
        <w:t>время</w:t>
      </w:r>
      <w:r w:rsidR="00301751" w:rsidRPr="006716CB">
        <w:rPr>
          <w:rFonts w:ascii="Times New Roman" w:hAnsi="Times New Roman" w:cs="Times New Roman"/>
          <w:sz w:val="22"/>
          <w:szCs w:val="22"/>
        </w:rPr>
        <w:t xml:space="preserve">] </w:t>
      </w:r>
      <w:r w:rsidR="00301751">
        <w:rPr>
          <w:rFonts w:ascii="Times New Roman" w:hAnsi="Times New Roman" w:cs="Times New Roman"/>
          <w:sz w:val="22"/>
          <w:szCs w:val="22"/>
        </w:rPr>
        <w:t xml:space="preserve">мин. по адресу: </w:t>
      </w:r>
      <w:r w:rsidR="00301751" w:rsidRPr="006716CB">
        <w:rPr>
          <w:rFonts w:ascii="Times New Roman" w:hAnsi="Times New Roman" w:cs="Times New Roman"/>
          <w:sz w:val="22"/>
          <w:szCs w:val="22"/>
        </w:rPr>
        <w:t>[</w:t>
      </w:r>
      <w:r w:rsidR="00301751" w:rsidRPr="00BC5FE4">
        <w:rPr>
          <w:rFonts w:ascii="Times New Roman" w:hAnsi="Times New Roman" w:cs="Times New Roman"/>
          <w:sz w:val="22"/>
          <w:szCs w:val="22"/>
          <w:highlight w:val="yellow"/>
        </w:rPr>
        <w:t>адрес</w:t>
      </w:r>
      <w:r w:rsidR="00301751" w:rsidRPr="006716CB">
        <w:rPr>
          <w:rFonts w:ascii="Times New Roman" w:hAnsi="Times New Roman" w:cs="Times New Roman"/>
          <w:sz w:val="22"/>
          <w:szCs w:val="22"/>
        </w:rPr>
        <w:t>]</w:t>
      </w:r>
      <w:r w:rsidR="00533C71" w:rsidRPr="00533C71">
        <w:rPr>
          <w:rFonts w:ascii="Times New Roman" w:hAnsi="Times New Roman" w:cs="Times New Roman"/>
          <w:sz w:val="22"/>
          <w:szCs w:val="22"/>
        </w:rPr>
        <w:t>;</w:t>
      </w:r>
    </w:p>
    <w:p w14:paraId="5B3EE0FC" w14:textId="5C12C7FC" w:rsidR="00533C71" w:rsidRDefault="001E6DAC" w:rsidP="00CA4036">
      <w:pPr>
        <w:pStyle w:val="ConsPlusNonformat"/>
        <w:numPr>
          <w:ilvl w:val="0"/>
          <w:numId w:val="2"/>
        </w:numPr>
        <w:spacing w:before="240" w:after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Утвердить следующую повестку дня</w:t>
      </w:r>
      <w:r w:rsidR="006716CB">
        <w:rPr>
          <w:rFonts w:ascii="Times New Roman" w:hAnsi="Times New Roman" w:cs="Times New Roman"/>
          <w:sz w:val="22"/>
          <w:szCs w:val="22"/>
        </w:rPr>
        <w:t xml:space="preserve"> Собрания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7C820CD6" w14:textId="77777777" w:rsidR="006716CB" w:rsidRDefault="006716CB" w:rsidP="002F0526">
      <w:pPr>
        <w:pStyle w:val="ac"/>
        <w:numPr>
          <w:ilvl w:val="1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770324">
        <w:rPr>
          <w:rFonts w:ascii="Times New Roman" w:hAnsi="Times New Roman" w:cs="Times New Roman"/>
        </w:rPr>
        <w:t>[</w:t>
      </w:r>
      <w:r w:rsidRPr="00770324">
        <w:rPr>
          <w:rFonts w:ascii="Times New Roman" w:hAnsi="Times New Roman" w:cs="Times New Roman"/>
          <w:highlight w:val="yellow"/>
        </w:rPr>
        <w:t>Об избрании Председательствующего и Секретаря Собрания, ответственного за подсчет голосов</w:t>
      </w:r>
      <w:r>
        <w:rPr>
          <w:rFonts w:ascii="Times New Roman" w:hAnsi="Times New Roman" w:cs="Times New Roman"/>
        </w:rPr>
        <w:t>;</w:t>
      </w:r>
    </w:p>
    <w:p w14:paraId="243370F2" w14:textId="262A7BEC" w:rsidR="006716CB" w:rsidRDefault="006716CB" w:rsidP="002F0526">
      <w:pPr>
        <w:pStyle w:val="ac"/>
        <w:numPr>
          <w:ilvl w:val="1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770324">
        <w:rPr>
          <w:rFonts w:ascii="Times New Roman" w:hAnsi="Times New Roman" w:cs="Times New Roman"/>
          <w:highlight w:val="yellow"/>
        </w:rPr>
        <w:t>О</w:t>
      </w:r>
      <w:r w:rsidR="00BC5FE4">
        <w:rPr>
          <w:rFonts w:ascii="Times New Roman" w:hAnsi="Times New Roman" w:cs="Times New Roman"/>
          <w:highlight w:val="yellow"/>
        </w:rPr>
        <w:t xml:space="preserve"> </w:t>
      </w:r>
      <w:r w:rsidR="005524FE">
        <w:rPr>
          <w:rFonts w:ascii="Times New Roman" w:hAnsi="Times New Roman" w:cs="Times New Roman"/>
          <w:highlight w:val="yellow"/>
        </w:rPr>
        <w:t xml:space="preserve">досрочном </w:t>
      </w:r>
      <w:r w:rsidRPr="00770324">
        <w:rPr>
          <w:rFonts w:ascii="Times New Roman" w:hAnsi="Times New Roman" w:cs="Times New Roman"/>
          <w:highlight w:val="yellow"/>
        </w:rPr>
        <w:t xml:space="preserve">прекращении полномочий </w:t>
      </w:r>
      <w:r w:rsidR="00770D44">
        <w:rPr>
          <w:rFonts w:ascii="Times New Roman" w:hAnsi="Times New Roman" w:cs="Times New Roman"/>
          <w:highlight w:val="yellow"/>
        </w:rPr>
        <w:t>Генерального директора</w:t>
      </w:r>
      <w:r w:rsidRPr="00770324">
        <w:rPr>
          <w:rFonts w:ascii="Times New Roman" w:hAnsi="Times New Roman" w:cs="Times New Roman"/>
          <w:highlight w:val="yellow"/>
        </w:rPr>
        <w:t xml:space="preserve"> Общества</w:t>
      </w:r>
      <w:r>
        <w:rPr>
          <w:rFonts w:ascii="Times New Roman" w:hAnsi="Times New Roman" w:cs="Times New Roman"/>
        </w:rPr>
        <w:t>;</w:t>
      </w:r>
    </w:p>
    <w:p w14:paraId="7F0B38E9" w14:textId="7943B9C2" w:rsidR="006716CB" w:rsidRPr="00CE1A16" w:rsidRDefault="006716CB" w:rsidP="002F0526">
      <w:pPr>
        <w:pStyle w:val="ac"/>
        <w:numPr>
          <w:ilvl w:val="1"/>
          <w:numId w:val="2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770324">
        <w:rPr>
          <w:rFonts w:ascii="Times New Roman" w:hAnsi="Times New Roman" w:cs="Times New Roman"/>
          <w:highlight w:val="yellow"/>
        </w:rPr>
        <w:t>Об избрании Генерального директора Общества, а также об утверждении трудового договора, заключаемого от имени Общества с Генеральным директором</w:t>
      </w:r>
      <w:r w:rsidRPr="00325244">
        <w:rPr>
          <w:rFonts w:ascii="Times New Roman" w:hAnsi="Times New Roman" w:cs="Times New Roman"/>
        </w:rPr>
        <w:t>.</w:t>
      </w:r>
      <w:r w:rsidRPr="00770324">
        <w:rPr>
          <w:rFonts w:ascii="Times New Roman" w:hAnsi="Times New Roman" w:cs="Times New Roman"/>
        </w:rPr>
        <w:t>]</w:t>
      </w:r>
    </w:p>
    <w:p w14:paraId="643E6A9C" w14:textId="1058A90C" w:rsidR="00533C71" w:rsidRDefault="007857B5" w:rsidP="002F0526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Уведомить участников Общества о проведении Собрания </w:t>
      </w:r>
      <w:r w:rsidR="00C620DB">
        <w:rPr>
          <w:rFonts w:ascii="Times New Roman" w:hAnsi="Times New Roman" w:cs="Times New Roman"/>
          <w:sz w:val="22"/>
          <w:szCs w:val="22"/>
        </w:rPr>
        <w:t xml:space="preserve">путём </w:t>
      </w:r>
      <w:r w:rsidR="005524FE">
        <w:rPr>
          <w:rFonts w:ascii="Times New Roman" w:hAnsi="Times New Roman" w:cs="Times New Roman"/>
          <w:sz w:val="22"/>
          <w:szCs w:val="22"/>
        </w:rPr>
        <w:t xml:space="preserve">направления заказным письмом уведомления о созыве внеочередного общего собрания участников по адресам, указанным в списке участников Общества. </w:t>
      </w:r>
    </w:p>
    <w:p w14:paraId="3D4A6851" w14:textId="6DF499A4" w:rsidR="007857B5" w:rsidRDefault="007857B5" w:rsidP="002F0526">
      <w:pPr>
        <w:pStyle w:val="ConsPlusNonformat"/>
        <w:numPr>
          <w:ilvl w:val="0"/>
          <w:numId w:val="2"/>
        </w:numPr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Утвердить следующий перечень информации, предоставляемой участникам Общества</w:t>
      </w:r>
      <w:r w:rsidR="00A50BC8">
        <w:rPr>
          <w:rFonts w:ascii="Times New Roman" w:hAnsi="Times New Roman" w:cs="Times New Roman"/>
          <w:sz w:val="22"/>
          <w:szCs w:val="22"/>
        </w:rPr>
        <w:t xml:space="preserve"> для ознакомления</w:t>
      </w:r>
      <w:r>
        <w:rPr>
          <w:rFonts w:ascii="Times New Roman" w:hAnsi="Times New Roman" w:cs="Times New Roman"/>
          <w:sz w:val="22"/>
          <w:szCs w:val="22"/>
        </w:rPr>
        <w:t xml:space="preserve"> при подготовке к Собранию:</w:t>
      </w:r>
    </w:p>
    <w:p w14:paraId="18CDFD37" w14:textId="4F4DA079" w:rsidR="007857B5" w:rsidRDefault="00867956" w:rsidP="002F0526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867956">
        <w:rPr>
          <w:rFonts w:ascii="Times New Roman" w:hAnsi="Times New Roman" w:cs="Times New Roman"/>
          <w:sz w:val="22"/>
          <w:szCs w:val="22"/>
        </w:rPr>
        <w:t>[</w:t>
      </w:r>
      <w:r w:rsidRPr="0004254B">
        <w:rPr>
          <w:rFonts w:ascii="Times New Roman" w:hAnsi="Times New Roman" w:cs="Times New Roman"/>
          <w:sz w:val="22"/>
          <w:szCs w:val="22"/>
          <w:highlight w:val="yellow"/>
        </w:rPr>
        <w:t>Информация о кандидатуре Генерального директора</w:t>
      </w:r>
      <w:r>
        <w:rPr>
          <w:rFonts w:ascii="Times New Roman" w:hAnsi="Times New Roman" w:cs="Times New Roman"/>
          <w:sz w:val="22"/>
          <w:szCs w:val="22"/>
        </w:rPr>
        <w:t>;</w:t>
      </w:r>
    </w:p>
    <w:p w14:paraId="0674419D" w14:textId="3EEEBE09" w:rsidR="007857B5" w:rsidRDefault="004172FA" w:rsidP="002F0526">
      <w:pPr>
        <w:pStyle w:val="ConsPlusNonformat"/>
        <w:numPr>
          <w:ilvl w:val="1"/>
          <w:numId w:val="2"/>
        </w:numPr>
        <w:spacing w:before="240"/>
        <w:ind w:left="1134" w:hanging="567"/>
        <w:jc w:val="both"/>
        <w:rPr>
          <w:rFonts w:ascii="Times New Roman" w:hAnsi="Times New Roman" w:cs="Times New Roman"/>
          <w:sz w:val="22"/>
          <w:szCs w:val="22"/>
        </w:rPr>
      </w:pPr>
      <w:r w:rsidRPr="0004254B">
        <w:rPr>
          <w:rFonts w:ascii="Times New Roman" w:hAnsi="Times New Roman" w:cs="Times New Roman"/>
          <w:sz w:val="22"/>
          <w:szCs w:val="22"/>
          <w:highlight w:val="yellow"/>
        </w:rPr>
        <w:t>Проект трудового договора с Генеральным директором</w:t>
      </w:r>
      <w:r w:rsidR="00867956" w:rsidRPr="0004254B">
        <w:rPr>
          <w:rFonts w:ascii="Times New Roman" w:hAnsi="Times New Roman" w:cs="Times New Roman"/>
          <w:sz w:val="22"/>
          <w:szCs w:val="22"/>
        </w:rPr>
        <w:t>]</w:t>
      </w:r>
    </w:p>
    <w:p w14:paraId="67FD37C2" w14:textId="18BE112D" w:rsidR="005C0909" w:rsidRPr="00E26892" w:rsidRDefault="005C0909" w:rsidP="005C0909">
      <w:pPr>
        <w:pStyle w:val="ConsPlusNonformat"/>
        <w:spacing w:before="240"/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Соответствующая информация будет представлена участникам для ознакомления в электронной форме</w:t>
      </w:r>
      <w:r w:rsidR="005524FE">
        <w:rPr>
          <w:rFonts w:ascii="Times New Roman" w:hAnsi="Times New Roman" w:cs="Times New Roman"/>
          <w:sz w:val="22"/>
          <w:szCs w:val="22"/>
        </w:rPr>
        <w:t xml:space="preserve"> по их запросу, </w:t>
      </w:r>
      <w:r>
        <w:rPr>
          <w:rFonts w:ascii="Times New Roman" w:hAnsi="Times New Roman" w:cs="Times New Roman"/>
          <w:sz w:val="22"/>
          <w:szCs w:val="22"/>
        </w:rPr>
        <w:t xml:space="preserve">а также </w:t>
      </w:r>
      <w:r w:rsidR="00E26892">
        <w:rPr>
          <w:rFonts w:ascii="Times New Roman" w:hAnsi="Times New Roman" w:cs="Times New Roman"/>
          <w:sz w:val="22"/>
          <w:szCs w:val="22"/>
        </w:rPr>
        <w:t xml:space="preserve">по адресу: </w:t>
      </w:r>
      <w:r w:rsidR="00E26892" w:rsidRPr="00E26892">
        <w:rPr>
          <w:rFonts w:ascii="Times New Roman" w:hAnsi="Times New Roman" w:cs="Times New Roman"/>
          <w:sz w:val="22"/>
          <w:szCs w:val="22"/>
        </w:rPr>
        <w:t>[</w:t>
      </w:r>
      <w:r w:rsidR="00E26892" w:rsidRPr="009E3494">
        <w:rPr>
          <w:rFonts w:ascii="Times New Roman" w:hAnsi="Times New Roman" w:cs="Times New Roman"/>
          <w:sz w:val="22"/>
          <w:szCs w:val="22"/>
          <w:highlight w:val="yellow"/>
        </w:rPr>
        <w:t>адрес</w:t>
      </w:r>
      <w:r w:rsidR="00E26892" w:rsidRPr="00E26892">
        <w:rPr>
          <w:rFonts w:ascii="Times New Roman" w:hAnsi="Times New Roman" w:cs="Times New Roman"/>
          <w:sz w:val="22"/>
          <w:szCs w:val="22"/>
        </w:rPr>
        <w:t>].</w:t>
      </w:r>
    </w:p>
    <w:p w14:paraId="43721137" w14:textId="0A0B46EC" w:rsidR="00490673" w:rsidRDefault="00490673" w:rsidP="002F0526">
      <w:pPr>
        <w:pStyle w:val="ConsPlusNonformat"/>
        <w:spacing w:before="24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25B86" w14:paraId="2A6C9ED5" w14:textId="77777777" w:rsidTr="00D04506">
        <w:tc>
          <w:tcPr>
            <w:tcW w:w="4672" w:type="dxa"/>
            <w:hideMark/>
          </w:tcPr>
          <w:p w14:paraId="1B89C6BE" w14:textId="761F9296" w:rsidR="00F25B86" w:rsidRPr="00F25B86" w:rsidRDefault="00F25B86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Генеральный директор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9A3840" w14:textId="77777777" w:rsidR="00F25B86" w:rsidRDefault="00F25B86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25B86" w14:paraId="353B6EB1" w14:textId="77777777" w:rsidTr="00D04506">
        <w:tc>
          <w:tcPr>
            <w:tcW w:w="4672" w:type="dxa"/>
          </w:tcPr>
          <w:p w14:paraId="241611F8" w14:textId="77777777" w:rsidR="00F25B86" w:rsidRDefault="00F25B86" w:rsidP="00D04506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DBC2098" w14:textId="77777777" w:rsidR="00F25B86" w:rsidRDefault="00F25B86" w:rsidP="00D04506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6DAC7A56" w14:textId="77777777" w:rsidR="00490673" w:rsidRPr="00533C71" w:rsidRDefault="00490673" w:rsidP="00490673">
      <w:pPr>
        <w:pStyle w:val="ConsPlusNonformat"/>
        <w:spacing w:before="24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410DAA6" w14:textId="77777777" w:rsidR="001249A3" w:rsidRDefault="001249A3" w:rsidP="001249A3">
      <w:pPr>
        <w:pStyle w:val="ConsPlusNonformat"/>
        <w:jc w:val="both"/>
      </w:pPr>
    </w:p>
    <w:p w14:paraId="2870A60C" w14:textId="415F572A" w:rsidR="001249A3" w:rsidRPr="00533C71" w:rsidRDefault="001249A3" w:rsidP="001249A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1690859" w14:textId="07A54C7B" w:rsidR="00CD6F1C" w:rsidRPr="00533C71" w:rsidRDefault="00CD6F1C" w:rsidP="00816E12">
      <w:pPr>
        <w:rPr>
          <w:rFonts w:ascii="Times New Roman" w:hAnsi="Times New Roman" w:cs="Times New Roman"/>
        </w:rPr>
      </w:pPr>
    </w:p>
    <w:sectPr w:rsidR="00CD6F1C" w:rsidRPr="00533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4FE"/>
    <w:multiLevelType w:val="hybridMultilevel"/>
    <w:tmpl w:val="F33A95DA"/>
    <w:lvl w:ilvl="0" w:tplc="52BE93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4B9E4DE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C3BAD"/>
    <w:multiLevelType w:val="hybridMultilevel"/>
    <w:tmpl w:val="7D0A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7021658">
    <w:abstractNumId w:val="2"/>
  </w:num>
  <w:num w:numId="2" w16cid:durableId="1121731555">
    <w:abstractNumId w:val="0"/>
  </w:num>
  <w:num w:numId="3" w16cid:durableId="281570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F3B"/>
    <w:rsid w:val="00025208"/>
    <w:rsid w:val="0004254B"/>
    <w:rsid w:val="00052042"/>
    <w:rsid w:val="000E06FA"/>
    <w:rsid w:val="001249A3"/>
    <w:rsid w:val="00130672"/>
    <w:rsid w:val="00142E50"/>
    <w:rsid w:val="001830BF"/>
    <w:rsid w:val="001E6DAC"/>
    <w:rsid w:val="0029681C"/>
    <w:rsid w:val="002B65BD"/>
    <w:rsid w:val="002F0526"/>
    <w:rsid w:val="00301751"/>
    <w:rsid w:val="003A7532"/>
    <w:rsid w:val="003B1A8D"/>
    <w:rsid w:val="00411777"/>
    <w:rsid w:val="004172FA"/>
    <w:rsid w:val="00450DC1"/>
    <w:rsid w:val="00460129"/>
    <w:rsid w:val="00490673"/>
    <w:rsid w:val="004F63ED"/>
    <w:rsid w:val="00533C71"/>
    <w:rsid w:val="00535D92"/>
    <w:rsid w:val="005524FE"/>
    <w:rsid w:val="005616AB"/>
    <w:rsid w:val="005A7A91"/>
    <w:rsid w:val="005C0909"/>
    <w:rsid w:val="006716CB"/>
    <w:rsid w:val="00770D44"/>
    <w:rsid w:val="007857B5"/>
    <w:rsid w:val="007C5F3B"/>
    <w:rsid w:val="0081343E"/>
    <w:rsid w:val="00816E12"/>
    <w:rsid w:val="008542D4"/>
    <w:rsid w:val="00867956"/>
    <w:rsid w:val="00955B66"/>
    <w:rsid w:val="009E3494"/>
    <w:rsid w:val="00A50BC8"/>
    <w:rsid w:val="00AC4CE1"/>
    <w:rsid w:val="00AC71AA"/>
    <w:rsid w:val="00B44A37"/>
    <w:rsid w:val="00B507A2"/>
    <w:rsid w:val="00B765F7"/>
    <w:rsid w:val="00B93E5A"/>
    <w:rsid w:val="00BC5FE4"/>
    <w:rsid w:val="00C620DB"/>
    <w:rsid w:val="00CA292D"/>
    <w:rsid w:val="00CA4036"/>
    <w:rsid w:val="00CC6508"/>
    <w:rsid w:val="00CD32A6"/>
    <w:rsid w:val="00CD6BED"/>
    <w:rsid w:val="00CD6F1C"/>
    <w:rsid w:val="00CE1A16"/>
    <w:rsid w:val="00CE7A17"/>
    <w:rsid w:val="00D06D6E"/>
    <w:rsid w:val="00E26892"/>
    <w:rsid w:val="00E50C67"/>
    <w:rsid w:val="00F25B86"/>
    <w:rsid w:val="00FB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F3F8"/>
  <w15:chartTrackingRefBased/>
  <w15:docId w15:val="{CBFDAB52-9773-4D82-B307-F37B9F58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E1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6E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semiHidden/>
    <w:unhideWhenUsed/>
    <w:rsid w:val="00816E12"/>
    <w:rPr>
      <w:color w:val="0000FF"/>
      <w:u w:val="single"/>
    </w:rPr>
  </w:style>
  <w:style w:type="character" w:customStyle="1" w:styleId="a5">
    <w:name w:val="Основной текст Знак"/>
    <w:aliases w:val="A1 Знак"/>
    <w:basedOn w:val="a0"/>
    <w:link w:val="a6"/>
    <w:locked/>
    <w:rsid w:val="00816E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ody Text"/>
    <w:aliases w:val="A1"/>
    <w:basedOn w:val="a"/>
    <w:link w:val="a5"/>
    <w:unhideWhenUsed/>
    <w:rsid w:val="00816E12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816E12"/>
  </w:style>
  <w:style w:type="paragraph" w:customStyle="1" w:styleId="ConsPlusNonformat">
    <w:name w:val="ConsPlusNonformat"/>
    <w:uiPriority w:val="99"/>
    <w:rsid w:val="001249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3B1A8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3B1A8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3B1A8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B1A8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B1A8D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671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2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uzko.leg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Kushner</dc:creator>
  <cp:keywords/>
  <dc:description/>
  <cp:lastModifiedBy>Irina Kareva</cp:lastModifiedBy>
  <cp:revision>40</cp:revision>
  <dcterms:created xsi:type="dcterms:W3CDTF">2022-12-07T11:25:00Z</dcterms:created>
  <dcterms:modified xsi:type="dcterms:W3CDTF">2022-12-14T15:33:00Z</dcterms:modified>
</cp:coreProperties>
</file>